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10" w:rsidRPr="00686E10" w:rsidRDefault="00686E10" w:rsidP="00686E10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686E10">
        <w:rPr>
          <w:b/>
          <w:u w:val="single"/>
        </w:rPr>
        <w:t xml:space="preserve">Oxytocin and male sexual </w:t>
      </w:r>
      <w:proofErr w:type="spellStart"/>
      <w:r w:rsidRPr="00686E10">
        <w:rPr>
          <w:b/>
          <w:u w:val="single"/>
        </w:rPr>
        <w:t>function.</w:t>
      </w:r>
      <w:proofErr w:type="spellEnd"/>
    </w:p>
    <w:p w:rsidR="00FF5567" w:rsidRDefault="00FF5567" w:rsidP="00686E10">
      <w:pPr>
        <w:pStyle w:val="ListParagraph"/>
        <w:numPr>
          <w:ilvl w:val="1"/>
          <w:numId w:val="1"/>
        </w:numPr>
        <w:spacing w:after="0" w:line="240" w:lineRule="auto"/>
      </w:pPr>
      <w:proofErr w:type="spellStart"/>
      <w:r>
        <w:t>Zhonghua</w:t>
      </w:r>
      <w:proofErr w:type="spellEnd"/>
      <w:r>
        <w:t xml:space="preserve"> Nan </w:t>
      </w:r>
      <w:proofErr w:type="spellStart"/>
      <w:r>
        <w:t>Ke</w:t>
      </w:r>
      <w:proofErr w:type="spellEnd"/>
      <w:r>
        <w:t xml:space="preserve"> </w:t>
      </w:r>
      <w:proofErr w:type="spellStart"/>
      <w:r>
        <w:t>Xue</w:t>
      </w:r>
      <w:proofErr w:type="spellEnd"/>
      <w:r>
        <w:t>. 2011 Jun</w:t>
      </w:r>
      <w:proofErr w:type="gramStart"/>
      <w:r>
        <w:t>;17</w:t>
      </w:r>
      <w:proofErr w:type="gramEnd"/>
      <w:r>
        <w:t xml:space="preserve">(6):558-61. </w:t>
      </w:r>
    </w:p>
    <w:p w:rsidR="00686E10" w:rsidRDefault="00686E10" w:rsidP="00686E10">
      <w:pPr>
        <w:spacing w:after="0" w:line="240" w:lineRule="auto"/>
      </w:pPr>
    </w:p>
    <w:p w:rsidR="00686E10" w:rsidRPr="00686E10" w:rsidRDefault="00686E10" w:rsidP="00686E10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686E10">
        <w:rPr>
          <w:b/>
          <w:u w:val="single"/>
        </w:rPr>
        <w:t>Oxytocin-Induced Penile</w:t>
      </w:r>
      <w:r w:rsidRPr="00686E10">
        <w:rPr>
          <w:b/>
          <w:u w:val="single"/>
        </w:rPr>
        <w:t xml:space="preserve"> Erection, Role of Nitric Oxide.</w:t>
      </w:r>
    </w:p>
    <w:p w:rsidR="00FF5567" w:rsidRDefault="00FF5567" w:rsidP="00686E10">
      <w:pPr>
        <w:pStyle w:val="ListParagraph"/>
        <w:numPr>
          <w:ilvl w:val="1"/>
          <w:numId w:val="1"/>
        </w:numPr>
        <w:spacing w:after="0" w:line="240" w:lineRule="auto"/>
      </w:pPr>
      <w:proofErr w:type="spellStart"/>
      <w:r>
        <w:t>Argiolas</w:t>
      </w:r>
      <w:proofErr w:type="spellEnd"/>
      <w:r>
        <w:t xml:space="preserve">, A and </w:t>
      </w:r>
      <w:proofErr w:type="spellStart"/>
      <w:r>
        <w:t>Melis</w:t>
      </w:r>
      <w:proofErr w:type="spellEnd"/>
      <w:r>
        <w:t>, M. Cagliari. Italy: 247; 1995. Plenum Press, New York.</w:t>
      </w:r>
    </w:p>
    <w:p w:rsidR="00686E10" w:rsidRDefault="00686E10" w:rsidP="00686E10">
      <w:pPr>
        <w:spacing w:after="0" w:line="240" w:lineRule="auto"/>
      </w:pPr>
    </w:p>
    <w:p w:rsidR="00686E10" w:rsidRPr="00686E10" w:rsidRDefault="00686E10" w:rsidP="00686E10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686E10">
        <w:rPr>
          <w:b/>
          <w:u w:val="single"/>
        </w:rPr>
        <w:t>Oxytocin Maintains as Well as Initiates Female Sexual Behavior: Effects of a Highly Selective Oxytocin Antagonist”</w:t>
      </w:r>
    </w:p>
    <w:p w:rsidR="00FF5567" w:rsidRDefault="00FF5567" w:rsidP="00686E1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Pedersen, C.A., </w:t>
      </w:r>
      <w:proofErr w:type="spellStart"/>
      <w:r>
        <w:t>Boccia</w:t>
      </w:r>
      <w:proofErr w:type="spellEnd"/>
      <w:r>
        <w:t>, M.A., 2002. Hormones and Behavior. Volume 41, Issue 2, March 2002, Pages 170–177.</w:t>
      </w:r>
    </w:p>
    <w:p w:rsidR="00686E10" w:rsidRDefault="00686E10" w:rsidP="00686E10">
      <w:pPr>
        <w:spacing w:after="0" w:line="240" w:lineRule="auto"/>
      </w:pPr>
    </w:p>
    <w:p w:rsidR="00686E10" w:rsidRPr="00686E10" w:rsidRDefault="00FF5567" w:rsidP="00686E10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686E10">
        <w:rPr>
          <w:b/>
          <w:u w:val="single"/>
        </w:rPr>
        <w:t>Oxytocin Cellular and Molecular Approaches in Medicine and Research. Increased female sexual response after Oxytocin.</w:t>
      </w:r>
    </w:p>
    <w:p w:rsidR="00FF5567" w:rsidRDefault="00FF5567" w:rsidP="00686E1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Anderson-Hunt M and </w:t>
      </w:r>
      <w:proofErr w:type="spellStart"/>
      <w:r>
        <w:t>Dennerstein</w:t>
      </w:r>
      <w:proofErr w:type="spellEnd"/>
      <w:r>
        <w:t xml:space="preserve"> L. Brit Med J 309:929: 236; 1994 Plenum Press, New York.</w:t>
      </w:r>
    </w:p>
    <w:p w:rsidR="00686E10" w:rsidRDefault="00686E10" w:rsidP="00686E10">
      <w:pPr>
        <w:spacing w:after="0" w:line="240" w:lineRule="auto"/>
      </w:pPr>
    </w:p>
    <w:p w:rsidR="00686E10" w:rsidRPr="00686E10" w:rsidRDefault="00686E10" w:rsidP="00686E10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686E10">
        <w:rPr>
          <w:b/>
          <w:u w:val="single"/>
        </w:rPr>
        <w:t>Plasma Oxytocin increases in the human sexual response.</w:t>
      </w:r>
    </w:p>
    <w:p w:rsidR="00FF5567" w:rsidRDefault="00FF5567" w:rsidP="00686E1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Carmichael MS, Humbert R, </w:t>
      </w:r>
      <w:proofErr w:type="spellStart"/>
      <w:r>
        <w:t>Dixen</w:t>
      </w:r>
      <w:proofErr w:type="spellEnd"/>
      <w:r>
        <w:t xml:space="preserve"> J, et al. J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Endcrinol</w:t>
      </w:r>
      <w:proofErr w:type="spellEnd"/>
      <w:r>
        <w:t xml:space="preserve"> </w:t>
      </w:r>
      <w:proofErr w:type="spellStart"/>
      <w:r>
        <w:t>Metab</w:t>
      </w:r>
      <w:proofErr w:type="spellEnd"/>
      <w:r>
        <w:t>, 1987. 64:27-31.</w:t>
      </w:r>
    </w:p>
    <w:p w:rsidR="00686E10" w:rsidRDefault="00686E10" w:rsidP="00686E10">
      <w:pPr>
        <w:spacing w:after="0" w:line="240" w:lineRule="auto"/>
      </w:pPr>
    </w:p>
    <w:p w:rsidR="00686E10" w:rsidRPr="00686E10" w:rsidRDefault="00686E10" w:rsidP="00686E10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686E10">
        <w:rPr>
          <w:b/>
          <w:u w:val="single"/>
        </w:rPr>
        <w:t>Oxytocin increases sexual receptivity and counteracts impotence</w:t>
      </w:r>
    </w:p>
    <w:p w:rsidR="006C2DB0" w:rsidRPr="00FF5567" w:rsidRDefault="00686E10" w:rsidP="00686E10">
      <w:pPr>
        <w:pStyle w:val="ListParagraph"/>
        <w:numPr>
          <w:ilvl w:val="1"/>
          <w:numId w:val="1"/>
        </w:numPr>
        <w:spacing w:after="0" w:line="240" w:lineRule="auto"/>
      </w:pPr>
      <w:r>
        <w:t>Pedersen, C.A., 2002</w:t>
      </w:r>
      <w:r w:rsidR="00FF5567">
        <w:t>, (</w:t>
      </w:r>
      <w:proofErr w:type="spellStart"/>
      <w:r w:rsidR="00FF5567">
        <w:t>Arletti</w:t>
      </w:r>
      <w:proofErr w:type="spellEnd"/>
      <w:r w:rsidR="00FF5567">
        <w:t>, 1997)</w:t>
      </w:r>
      <w:bookmarkStart w:id="0" w:name="_GoBack"/>
      <w:bookmarkEnd w:id="0"/>
    </w:p>
    <w:sectPr w:rsidR="006C2DB0" w:rsidRPr="00FF5567" w:rsidSect="00686E10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ACF"/>
    <w:multiLevelType w:val="hybridMultilevel"/>
    <w:tmpl w:val="FE56E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67"/>
    <w:rsid w:val="00210C61"/>
    <w:rsid w:val="006102D9"/>
    <w:rsid w:val="00686E10"/>
    <w:rsid w:val="00C01EF5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67EA9-52E7-4BD7-9CAB-F69F1C98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9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Campbell</dc:creator>
  <cp:keywords/>
  <dc:description/>
  <cp:lastModifiedBy>Anthony Campbell</cp:lastModifiedBy>
  <cp:revision>3</cp:revision>
  <dcterms:created xsi:type="dcterms:W3CDTF">2017-04-03T15:38:00Z</dcterms:created>
  <dcterms:modified xsi:type="dcterms:W3CDTF">2017-06-27T12:39:00Z</dcterms:modified>
</cp:coreProperties>
</file>